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asfalt);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tramwaj wodny, metro, jako uzupełnienie bezemisyjnego transportu i osiągnięcie bezemisyjnego transportu w perspektywie 10-15 lat;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Rule="auto"/>
        <w:ind w:left="850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2C">
      <w:pPr>
        <w:spacing w:after="0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</w:t>
      </w:r>
    </w:p>
    <w:p w:rsidR="00000000" w:rsidDel="00000000" w:rsidP="00000000" w:rsidRDefault="00000000" w:rsidRPr="00000000" w14:paraId="0000003E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4F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/23 zakazu wjazdu dla samochodów niespełniających norm, z wyjątkiem pojazdów zabytkowych, w ścisłym centrum miasta (Strefa A1). Ograniczenie to powinno dotyczyć samochodów niespełniających normy Euro3 oraz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posiadających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katalizatory w przypadku silnika benzynowego oraz Euro4 w przypadku diesla.</w:t>
      </w:r>
    </w:p>
    <w:p w:rsidR="00000000" w:rsidDel="00000000" w:rsidP="00000000" w:rsidRDefault="00000000" w:rsidRPr="00000000" w14:paraId="00000051">
      <w:pPr>
        <w:spacing w:after="0" w:before="240" w:lineRule="auto"/>
        <w:ind w:left="720" w:firstLine="0"/>
        <w:jc w:val="both"/>
        <w:rPr>
          <w:rFonts w:ascii="Quicksand" w:cs="Quicksand" w:eastAsia="Quicksand" w:hAnsi="Quicksand"/>
          <w:color w:val="ff0000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color w:val="ff0000"/>
          <w:sz w:val="24"/>
          <w:szCs w:val="24"/>
          <w:rtl w:val="0"/>
        </w:rPr>
        <w:t xml:space="preserve">Uwagi: Data powinna być 2022, ponadto chodzi pewnie o samochody nieposiadający katalizatora.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</w:p>
    <w:p w:rsidR="00000000" w:rsidDel="00000000" w:rsidP="00000000" w:rsidRDefault="00000000" w:rsidRPr="00000000" w14:paraId="00000055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24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</w:p>
    <w:p w:rsidR="00000000" w:rsidDel="00000000" w:rsidP="00000000" w:rsidRDefault="00000000" w:rsidRPr="00000000" w14:paraId="0000005A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12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</w:t>
      </w:r>
    </w:p>
    <w:p w:rsidR="00000000" w:rsidDel="00000000" w:rsidP="00000000" w:rsidRDefault="00000000" w:rsidRPr="00000000" w14:paraId="00000061">
      <w:pPr>
        <w:pStyle w:val="Heading1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na rozwiązaniu korzystnym dla mieszkańców.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6E">
      <w:pPr>
        <w:pStyle w:val="Heading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zwiększają priorytet transportu zbiorowego, ruchu pieszego i rowerowego;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9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7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wspólnej stergii;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centrum;</w:t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</w:t>
      </w:r>
    </w:p>
    <w:p w:rsidR="00000000" w:rsidDel="00000000" w:rsidP="00000000" w:rsidRDefault="00000000" w:rsidRPr="00000000" w14:paraId="0000008E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wystarczać.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Rule="auto"/>
        <w:ind w:left="425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Sobieskiego;</w:t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